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FFB81" w14:textId="77777777" w:rsidR="002D2CB4" w:rsidRPr="002D2CB4" w:rsidRDefault="002D2CB4" w:rsidP="00EA60A9">
      <w:pPr>
        <w:spacing w:after="0"/>
        <w:contextualSpacing/>
        <w:jc w:val="both"/>
        <w:rPr>
          <w:rFonts w:ascii="Times New Roman" w:hAnsi="Times New Roman" w:cs="Times New Roman"/>
          <w:b/>
          <w:bCs/>
          <w:sz w:val="20"/>
          <w:szCs w:val="20"/>
        </w:rPr>
      </w:pPr>
      <w:r w:rsidRPr="002D2CB4">
        <w:rPr>
          <w:rFonts w:ascii="Times New Roman" w:hAnsi="Times New Roman" w:cs="Times New Roman"/>
          <w:b/>
          <w:bCs/>
          <w:sz w:val="20"/>
          <w:szCs w:val="20"/>
        </w:rPr>
        <w:t>Date : 19.07.2024</w:t>
      </w:r>
    </w:p>
    <w:p w14:paraId="7A720948" w14:textId="4F596E4B" w:rsidR="005E2B4A" w:rsidRPr="00B408B3" w:rsidRDefault="002D177B" w:rsidP="002D177B">
      <w:pPr>
        <w:spacing w:after="0" w:line="240" w:lineRule="auto"/>
        <w:jc w:val="center"/>
        <w:rPr>
          <w:rFonts w:ascii="Times New Roman" w:hAnsi="Times New Roman" w:cs="Times New Roman"/>
          <w:b/>
          <w:bCs/>
          <w:sz w:val="23"/>
          <w:szCs w:val="23"/>
        </w:rPr>
      </w:pPr>
      <w:r>
        <w:rPr>
          <w:rFonts w:cs="Shaikh Hamdullah Basic"/>
          <w:bCs/>
          <w:noProof/>
          <w:color w:val="0000FF"/>
          <w:sz w:val="31"/>
          <w:szCs w:val="31"/>
          <w:lang w:val="tr-TR" w:eastAsia="tr-TR"/>
        </w:rPr>
        <w:drawing>
          <wp:inline distT="0" distB="0" distL="0" distR="0" wp14:anchorId="7B4FD610" wp14:editId="2D42518D">
            <wp:extent cx="3409950" cy="2933700"/>
            <wp:effectExtent l="0" t="0" r="0" b="0"/>
            <wp:docPr id="1" name="Resim 1" descr="C:\Users\User\Desktop\19.7\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9.7\s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2933700"/>
                    </a:xfrm>
                    <a:prstGeom prst="rect">
                      <a:avLst/>
                    </a:prstGeom>
                    <a:noFill/>
                    <a:ln>
                      <a:noFill/>
                    </a:ln>
                  </pic:spPr>
                </pic:pic>
              </a:graphicData>
            </a:graphic>
          </wp:inline>
        </w:drawing>
      </w:r>
      <w:r w:rsidR="00B408B3" w:rsidRPr="00B408B3">
        <w:rPr>
          <w:rFonts w:ascii="Times New Roman" w:hAnsi="Times New Roman" w:cs="Times New Roman"/>
          <w:b/>
          <w:bCs/>
          <w:sz w:val="23"/>
          <w:szCs w:val="23"/>
        </w:rPr>
        <w:t>LE MUSULMAN EST UN HOMME DE PIETE</w:t>
      </w:r>
    </w:p>
    <w:p w14:paraId="3AB63F88" w14:textId="49AD7F95" w:rsidR="00F04720" w:rsidRPr="00B408B3" w:rsidRDefault="002D2CB4" w:rsidP="00B408B3">
      <w:pPr>
        <w:spacing w:after="0" w:line="240" w:lineRule="auto"/>
        <w:ind w:firstLine="708"/>
        <w:jc w:val="both"/>
        <w:rPr>
          <w:rFonts w:ascii="Times New Roman" w:hAnsi="Times New Roman" w:cs="Times New Roman"/>
          <w:b/>
          <w:bCs/>
          <w:sz w:val="23"/>
          <w:szCs w:val="23"/>
        </w:rPr>
      </w:pPr>
      <w:r w:rsidRPr="00B408B3">
        <w:rPr>
          <w:rFonts w:ascii="Times New Roman" w:hAnsi="Times New Roman" w:cs="Times New Roman"/>
          <w:b/>
          <w:bCs/>
          <w:sz w:val="23"/>
          <w:szCs w:val="23"/>
        </w:rPr>
        <w:t>C</w:t>
      </w:r>
      <w:r w:rsidR="00F04720" w:rsidRPr="00B408B3">
        <w:rPr>
          <w:rFonts w:ascii="Times New Roman" w:hAnsi="Times New Roman" w:cs="Times New Roman"/>
          <w:b/>
          <w:bCs/>
          <w:sz w:val="23"/>
          <w:szCs w:val="23"/>
        </w:rPr>
        <w:t xml:space="preserve">hers </w:t>
      </w:r>
      <w:r w:rsidRPr="00B408B3">
        <w:rPr>
          <w:rFonts w:ascii="Times New Roman" w:hAnsi="Times New Roman" w:cs="Times New Roman"/>
          <w:b/>
          <w:bCs/>
          <w:sz w:val="23"/>
          <w:szCs w:val="23"/>
        </w:rPr>
        <w:t>m</w:t>
      </w:r>
      <w:r w:rsidR="00F04720" w:rsidRPr="00B408B3">
        <w:rPr>
          <w:rFonts w:ascii="Times New Roman" w:hAnsi="Times New Roman" w:cs="Times New Roman"/>
          <w:b/>
          <w:bCs/>
          <w:sz w:val="23"/>
          <w:szCs w:val="23"/>
        </w:rPr>
        <w:t>usulmans !</w:t>
      </w:r>
    </w:p>
    <w:p w14:paraId="118C6F5C" w14:textId="5FAC40C6" w:rsidR="00EA60A9" w:rsidRPr="00B408B3" w:rsidRDefault="00F04720" w:rsidP="00B408B3">
      <w:pPr>
        <w:spacing w:after="120" w:line="240" w:lineRule="auto"/>
        <w:ind w:firstLine="708"/>
        <w:jc w:val="both"/>
        <w:rPr>
          <w:rFonts w:ascii="Times New Roman" w:hAnsi="Times New Roman" w:cs="Times New Roman"/>
          <w:b/>
          <w:bCs/>
          <w:sz w:val="23"/>
          <w:szCs w:val="23"/>
        </w:rPr>
      </w:pPr>
      <w:r w:rsidRPr="00B408B3">
        <w:rPr>
          <w:rFonts w:ascii="Times New Roman" w:hAnsi="Times New Roman" w:cs="Times New Roman"/>
          <w:sz w:val="23"/>
          <w:szCs w:val="23"/>
        </w:rPr>
        <w:t xml:space="preserve">Dans le verset que je viens de réciter, notre Seigneur Exalté dit : </w:t>
      </w:r>
      <w:r w:rsidR="002D2CB4" w:rsidRPr="00B408B3">
        <w:rPr>
          <w:rFonts w:ascii="Times New Roman" w:hAnsi="Times New Roman" w:cs="Times New Roman"/>
          <w:b/>
          <w:bCs/>
          <w:sz w:val="23"/>
          <w:szCs w:val="23"/>
        </w:rPr>
        <w:t>« </w:t>
      </w:r>
      <w:r w:rsidRPr="00B408B3">
        <w:rPr>
          <w:rFonts w:ascii="Times New Roman" w:hAnsi="Times New Roman" w:cs="Times New Roman"/>
          <w:b/>
          <w:bCs/>
          <w:sz w:val="23"/>
          <w:szCs w:val="23"/>
        </w:rPr>
        <w:t>Ô fils d'Adam ! Nous vous avons donné de quoi couvrir vos nudités et des vêtements pour vous parer. Mais le vêtement de la piété est meilleur. Ce sont là des signes d'Allah. Peut-être réfléchirez-vous ?</w:t>
      </w:r>
      <w:r w:rsidR="002D2CB4" w:rsidRPr="00B408B3">
        <w:rPr>
          <w:rFonts w:ascii="Times New Roman" w:hAnsi="Times New Roman" w:cs="Times New Roman"/>
          <w:b/>
          <w:bCs/>
          <w:sz w:val="23"/>
          <w:szCs w:val="23"/>
        </w:rPr>
        <w:t> »</w:t>
      </w:r>
      <w:r w:rsidR="00EA60A9" w:rsidRPr="00B408B3">
        <w:rPr>
          <w:rStyle w:val="SonnotBavurusu"/>
          <w:rFonts w:ascii="Times New Roman" w:hAnsi="Times New Roman" w:cs="Times New Roman"/>
          <w:b/>
          <w:bCs/>
          <w:sz w:val="23"/>
          <w:szCs w:val="23"/>
        </w:rPr>
        <w:endnoteReference w:id="1"/>
      </w:r>
    </w:p>
    <w:p w14:paraId="5398C628" w14:textId="6E3DC697" w:rsidR="00EA60A9" w:rsidRPr="00B408B3" w:rsidRDefault="00EA60A9" w:rsidP="00B408B3">
      <w:pPr>
        <w:spacing w:after="120" w:line="240" w:lineRule="auto"/>
        <w:ind w:firstLine="708"/>
        <w:jc w:val="both"/>
        <w:rPr>
          <w:rFonts w:ascii="Times New Roman" w:hAnsi="Times New Roman" w:cs="Times New Roman"/>
          <w:b/>
          <w:bCs/>
          <w:sz w:val="23"/>
          <w:szCs w:val="23"/>
        </w:rPr>
      </w:pPr>
      <w:r w:rsidRPr="00B408B3">
        <w:rPr>
          <w:rFonts w:ascii="Times New Roman" w:hAnsi="Times New Roman" w:cs="Times New Roman"/>
          <w:sz w:val="23"/>
          <w:szCs w:val="23"/>
        </w:rPr>
        <w:t>Et dans le hadith que j'ai également évoqué, le Prophète (</w:t>
      </w:r>
      <w:proofErr w:type="spellStart"/>
      <w:r w:rsidRPr="00B408B3">
        <w:rPr>
          <w:rFonts w:ascii="Times New Roman" w:hAnsi="Times New Roman" w:cs="Times New Roman"/>
          <w:sz w:val="23"/>
          <w:szCs w:val="23"/>
        </w:rPr>
        <w:t>s.a.s</w:t>
      </w:r>
      <w:proofErr w:type="spellEnd"/>
      <w:r w:rsidRPr="00B408B3">
        <w:rPr>
          <w:rFonts w:ascii="Times New Roman" w:hAnsi="Times New Roman" w:cs="Times New Roman"/>
          <w:sz w:val="23"/>
          <w:szCs w:val="23"/>
        </w:rPr>
        <w:t xml:space="preserve">) dit : </w:t>
      </w:r>
      <w:r w:rsidRPr="00B408B3">
        <w:rPr>
          <w:rFonts w:ascii="Times New Roman" w:hAnsi="Times New Roman" w:cs="Times New Roman"/>
          <w:b/>
          <w:bCs/>
          <w:sz w:val="23"/>
          <w:szCs w:val="23"/>
        </w:rPr>
        <w:t>« L'humanité entière, depuis le premier jour, a appris une parole sur laquelle tous les prophètes se sont accordés : Si tu n'as pas honte, fais ce que tu veux ! »</w:t>
      </w:r>
      <w:r w:rsidRPr="00B408B3">
        <w:rPr>
          <w:rStyle w:val="SonnotBavurusu"/>
          <w:rFonts w:ascii="Times New Roman" w:hAnsi="Times New Roman" w:cs="Times New Roman"/>
          <w:b/>
          <w:bCs/>
          <w:sz w:val="23"/>
          <w:szCs w:val="23"/>
        </w:rPr>
        <w:endnoteReference w:id="2"/>
      </w:r>
    </w:p>
    <w:p w14:paraId="45B91231" w14:textId="4A6D9620" w:rsidR="00EA60A9" w:rsidRPr="00B408B3" w:rsidRDefault="00EA60A9" w:rsidP="00B408B3">
      <w:pPr>
        <w:spacing w:after="0" w:line="240" w:lineRule="auto"/>
        <w:ind w:firstLine="708"/>
        <w:jc w:val="both"/>
        <w:rPr>
          <w:rFonts w:ascii="Times New Roman" w:hAnsi="Times New Roman" w:cs="Times New Roman"/>
          <w:b/>
          <w:bCs/>
          <w:sz w:val="23"/>
          <w:szCs w:val="23"/>
        </w:rPr>
      </w:pPr>
      <w:r w:rsidRPr="00B408B3">
        <w:rPr>
          <w:rFonts w:ascii="Times New Roman" w:hAnsi="Times New Roman" w:cs="Times New Roman"/>
          <w:b/>
          <w:bCs/>
          <w:sz w:val="23"/>
          <w:szCs w:val="23"/>
        </w:rPr>
        <w:t>Chers croyants !</w:t>
      </w:r>
    </w:p>
    <w:p w14:paraId="26F6CD0A" w14:textId="52F886D1" w:rsidR="00EA60A9" w:rsidRPr="00B408B3" w:rsidRDefault="00EA60A9" w:rsidP="00B408B3">
      <w:pPr>
        <w:spacing w:after="120" w:line="240" w:lineRule="auto"/>
        <w:ind w:firstLine="708"/>
        <w:jc w:val="both"/>
        <w:rPr>
          <w:rFonts w:ascii="Times New Roman" w:hAnsi="Times New Roman" w:cs="Times New Roman"/>
          <w:sz w:val="23"/>
          <w:szCs w:val="23"/>
        </w:rPr>
      </w:pPr>
      <w:r w:rsidRPr="00B408B3">
        <w:rPr>
          <w:rFonts w:ascii="Times New Roman" w:hAnsi="Times New Roman" w:cs="Times New Roman"/>
          <w:sz w:val="23"/>
          <w:szCs w:val="23"/>
        </w:rPr>
        <w:t>Notre noble religion, l'Islam, a fixé des règles dans tous les domaines de la vie ! De la nourriture aux paroles et comportements, en passant par l'habillement, les achats et les divertissements. Dieu Tout-Puissant nous a informés de ces règles dans le Coran, et notre Prophète bien-aimé (</w:t>
      </w:r>
      <w:proofErr w:type="spellStart"/>
      <w:r w:rsidRPr="00B408B3">
        <w:rPr>
          <w:rFonts w:ascii="Times New Roman" w:hAnsi="Times New Roman" w:cs="Times New Roman"/>
          <w:sz w:val="23"/>
          <w:szCs w:val="23"/>
        </w:rPr>
        <w:t>s.a.s</w:t>
      </w:r>
      <w:proofErr w:type="spellEnd"/>
      <w:r w:rsidRPr="00B408B3">
        <w:rPr>
          <w:rFonts w:ascii="Times New Roman" w:hAnsi="Times New Roman" w:cs="Times New Roman"/>
          <w:sz w:val="23"/>
          <w:szCs w:val="23"/>
        </w:rPr>
        <w:t xml:space="preserve">) nous les a enseignées en </w:t>
      </w:r>
      <w:proofErr w:type="gramStart"/>
      <w:r w:rsidRPr="00B408B3">
        <w:rPr>
          <w:rFonts w:ascii="Times New Roman" w:hAnsi="Times New Roman" w:cs="Times New Roman"/>
          <w:sz w:val="23"/>
          <w:szCs w:val="23"/>
        </w:rPr>
        <w:t>les vivant</w:t>
      </w:r>
      <w:proofErr w:type="gramEnd"/>
      <w:r w:rsidRPr="00B408B3">
        <w:rPr>
          <w:rFonts w:ascii="Times New Roman" w:hAnsi="Times New Roman" w:cs="Times New Roman"/>
          <w:sz w:val="23"/>
          <w:szCs w:val="23"/>
        </w:rPr>
        <w:t>. Respecter ces règles, c'est être pieux.</w:t>
      </w:r>
    </w:p>
    <w:p w14:paraId="6524D0AC" w14:textId="2358D26D" w:rsidR="00EA60A9" w:rsidRPr="00B408B3" w:rsidRDefault="00EA60A9" w:rsidP="00B408B3">
      <w:pPr>
        <w:spacing w:after="120" w:line="240" w:lineRule="auto"/>
        <w:ind w:firstLine="708"/>
        <w:jc w:val="both"/>
        <w:rPr>
          <w:rFonts w:ascii="Times New Roman" w:hAnsi="Times New Roman" w:cs="Times New Roman"/>
          <w:sz w:val="23"/>
          <w:szCs w:val="23"/>
        </w:rPr>
      </w:pPr>
      <w:r w:rsidRPr="00B408B3">
        <w:rPr>
          <w:rFonts w:ascii="Times New Roman" w:hAnsi="Times New Roman" w:cs="Times New Roman"/>
          <w:sz w:val="23"/>
          <w:szCs w:val="23"/>
        </w:rPr>
        <w:t>La piété consiste à craindre Dieu avec droiture. C'est se tourner vers le bien et s'éloigner du mal. C'est se préserver de tous les péchés et de toutes les interdictions. C'est vivre avec la conscience que Dieu nous voit et nous surveille à chaque instant, et qu'Il est informé de tout ce que nous faisons. C'est passer sa vie sans oublier la mort, la résurrection, le jugement, le paradis et l'enfer.</w:t>
      </w:r>
    </w:p>
    <w:p w14:paraId="6C96ECF0" w14:textId="61F73530" w:rsidR="00EA60A9" w:rsidRPr="00B408B3" w:rsidRDefault="00EA60A9" w:rsidP="00B408B3">
      <w:pPr>
        <w:spacing w:after="0" w:line="240" w:lineRule="auto"/>
        <w:ind w:firstLine="708"/>
        <w:jc w:val="both"/>
        <w:rPr>
          <w:rFonts w:ascii="Times New Roman" w:hAnsi="Times New Roman" w:cs="Times New Roman"/>
          <w:b/>
          <w:bCs/>
          <w:sz w:val="23"/>
          <w:szCs w:val="23"/>
        </w:rPr>
      </w:pPr>
      <w:r w:rsidRPr="00B408B3">
        <w:rPr>
          <w:rFonts w:ascii="Times New Roman" w:hAnsi="Times New Roman" w:cs="Times New Roman"/>
          <w:b/>
          <w:bCs/>
          <w:sz w:val="23"/>
          <w:szCs w:val="23"/>
        </w:rPr>
        <w:t>Chers musulmans !</w:t>
      </w:r>
    </w:p>
    <w:p w14:paraId="506640BB" w14:textId="218D528D" w:rsidR="00EA60A9" w:rsidRPr="00B408B3" w:rsidRDefault="00EA60A9" w:rsidP="00B408B3">
      <w:pPr>
        <w:spacing w:after="0" w:line="240" w:lineRule="auto"/>
        <w:ind w:firstLine="708"/>
        <w:jc w:val="both"/>
        <w:rPr>
          <w:rFonts w:ascii="Times New Roman" w:hAnsi="Times New Roman" w:cs="Times New Roman"/>
          <w:sz w:val="23"/>
          <w:szCs w:val="23"/>
        </w:rPr>
      </w:pPr>
      <w:r w:rsidRPr="00B408B3">
        <w:rPr>
          <w:rFonts w:ascii="Times New Roman" w:hAnsi="Times New Roman" w:cs="Times New Roman"/>
          <w:sz w:val="23"/>
          <w:szCs w:val="23"/>
        </w:rPr>
        <w:t>Lorsque la piété s'installe dans nos cœurs, nos âmes deviennent le centre des bonnes actions. Elle nous purifie des mauvais sentiments tels que l'ostentation, l'arrogance, la fierté et l'exhibitionnisme. Lorsque la piété se reflète dans nos paroles, nos mots deviennent justes et beaux. Elle nous éloigne des fléaux tels que la médisance, le mensonge, les commérages et la calomnie. Lorsque la piété guide nos pensées, notre comportement devient courtois, élégant, gagne en compassion, en justice, en familiarité et en amour. Les maux qui assombrissent notre monde, tels que l'oppression, l'injustice et la violence, ne trouvent pas de place dans nos vies.</w:t>
      </w:r>
    </w:p>
    <w:p w14:paraId="070EAAEB" w14:textId="47D04BCE" w:rsidR="00EA60A9" w:rsidRPr="00B408B3" w:rsidRDefault="00EA60A9" w:rsidP="00B408B3">
      <w:pPr>
        <w:spacing w:after="0" w:line="240" w:lineRule="auto"/>
        <w:ind w:firstLine="708"/>
        <w:jc w:val="both"/>
        <w:rPr>
          <w:rFonts w:ascii="Times New Roman" w:hAnsi="Times New Roman" w:cs="Times New Roman"/>
          <w:b/>
          <w:bCs/>
          <w:sz w:val="23"/>
          <w:szCs w:val="23"/>
        </w:rPr>
      </w:pPr>
      <w:r w:rsidRPr="00B408B3">
        <w:rPr>
          <w:rFonts w:ascii="Times New Roman" w:hAnsi="Times New Roman" w:cs="Times New Roman"/>
          <w:b/>
          <w:bCs/>
          <w:sz w:val="23"/>
          <w:szCs w:val="23"/>
        </w:rPr>
        <w:lastRenderedPageBreak/>
        <w:t>Chers musulmans !</w:t>
      </w:r>
    </w:p>
    <w:p w14:paraId="7DCE3580" w14:textId="5DCCDD11" w:rsidR="00EA60A9" w:rsidRPr="00B408B3" w:rsidRDefault="00EA60A9" w:rsidP="00B408B3">
      <w:pPr>
        <w:spacing w:after="120" w:line="240" w:lineRule="auto"/>
        <w:ind w:firstLine="708"/>
        <w:jc w:val="both"/>
        <w:rPr>
          <w:rFonts w:ascii="Times New Roman" w:hAnsi="Times New Roman" w:cs="Times New Roman"/>
          <w:b/>
          <w:bCs/>
          <w:sz w:val="23"/>
          <w:szCs w:val="23"/>
        </w:rPr>
      </w:pPr>
      <w:r w:rsidRPr="00B408B3">
        <w:rPr>
          <w:rFonts w:ascii="Times New Roman" w:hAnsi="Times New Roman" w:cs="Times New Roman"/>
          <w:sz w:val="23"/>
          <w:szCs w:val="23"/>
        </w:rPr>
        <w:t xml:space="preserve">Lorsque la piété se manifeste dans notre façon de nous habiller, nous préservons la dignité de notre corps. En effet, chaque homme et chaque femme a une intimité corporelle. Notre noble religion, l'Islam, nous ordonne de couvrir les parties de notre corps qui </w:t>
      </w:r>
      <w:proofErr w:type="gramStart"/>
      <w:r w:rsidRPr="00B408B3">
        <w:rPr>
          <w:rFonts w:ascii="Times New Roman" w:hAnsi="Times New Roman" w:cs="Times New Roman"/>
          <w:sz w:val="23"/>
          <w:szCs w:val="23"/>
        </w:rPr>
        <w:t>doivent</w:t>
      </w:r>
      <w:proofErr w:type="gramEnd"/>
      <w:r w:rsidRPr="00B408B3">
        <w:rPr>
          <w:rFonts w:ascii="Times New Roman" w:hAnsi="Times New Roman" w:cs="Times New Roman"/>
          <w:sz w:val="23"/>
          <w:szCs w:val="23"/>
        </w:rPr>
        <w:t xml:space="preserve"> être couvertes et de ne pas les exposer aux autres afin de préserver cette intimité. Pour les femmes, les parties du corps qui doivent être couvertes en présence d'hommes étrangers et en dehors de leur domicile sont tout le corps à l'exception du visage, des mains et des pieds. Pour les hommes, il s'agit de la zone comprise entre le nombril et le gen</w:t>
      </w:r>
      <w:bookmarkStart w:id="0" w:name="_GoBack"/>
      <w:bookmarkEnd w:id="0"/>
      <w:r w:rsidRPr="00B408B3">
        <w:rPr>
          <w:rFonts w:ascii="Times New Roman" w:hAnsi="Times New Roman" w:cs="Times New Roman"/>
          <w:sz w:val="23"/>
          <w:szCs w:val="23"/>
        </w:rPr>
        <w:t>ou. Porter des vêtements serrés ou décolletés qui laissent apparaître les membres du corps est une violation du respect dû au corps, qui est un dépôt de Dieu. Il ne faut pas oublier que le voile est avant tout un ordre de Dieu, et non un choix personnel. Le voile est l'ornement du croyant et une nécessité naturelle. Le Messager d'Allah (</w:t>
      </w:r>
      <w:proofErr w:type="spellStart"/>
      <w:r w:rsidRPr="00B408B3">
        <w:rPr>
          <w:rFonts w:ascii="Times New Roman" w:hAnsi="Times New Roman" w:cs="Times New Roman"/>
          <w:sz w:val="23"/>
          <w:szCs w:val="23"/>
        </w:rPr>
        <w:t>s.a.s</w:t>
      </w:r>
      <w:proofErr w:type="spellEnd"/>
      <w:r w:rsidRPr="00B408B3">
        <w:rPr>
          <w:rFonts w:ascii="Times New Roman" w:hAnsi="Times New Roman" w:cs="Times New Roman"/>
          <w:sz w:val="23"/>
          <w:szCs w:val="23"/>
        </w:rPr>
        <w:t xml:space="preserve">) a dit dans un hadith : </w:t>
      </w:r>
      <w:r w:rsidRPr="00B408B3">
        <w:rPr>
          <w:rFonts w:ascii="Times New Roman" w:hAnsi="Times New Roman" w:cs="Times New Roman"/>
          <w:b/>
          <w:bCs/>
          <w:sz w:val="23"/>
          <w:szCs w:val="23"/>
        </w:rPr>
        <w:t>« Allah est Clément, Pudique et Couvreur des péchés. Il aime la pudeur et le voile. »</w:t>
      </w:r>
      <w:r w:rsidRPr="00B408B3">
        <w:rPr>
          <w:rStyle w:val="SonnotBavurusu"/>
          <w:rFonts w:ascii="Times New Roman" w:hAnsi="Times New Roman" w:cs="Times New Roman"/>
          <w:b/>
          <w:bCs/>
          <w:sz w:val="23"/>
          <w:szCs w:val="23"/>
        </w:rPr>
        <w:endnoteReference w:id="3"/>
      </w:r>
    </w:p>
    <w:p w14:paraId="69BFFA91" w14:textId="006B311C" w:rsidR="00EA60A9" w:rsidRPr="00B408B3" w:rsidRDefault="00EA60A9" w:rsidP="00B408B3">
      <w:pPr>
        <w:spacing w:after="0" w:line="240" w:lineRule="auto"/>
        <w:ind w:firstLine="708"/>
        <w:jc w:val="both"/>
        <w:rPr>
          <w:rFonts w:ascii="Times New Roman" w:hAnsi="Times New Roman" w:cs="Times New Roman"/>
          <w:b/>
          <w:bCs/>
          <w:sz w:val="23"/>
          <w:szCs w:val="23"/>
        </w:rPr>
      </w:pPr>
      <w:r w:rsidRPr="00B408B3">
        <w:rPr>
          <w:rFonts w:ascii="Times New Roman" w:hAnsi="Times New Roman" w:cs="Times New Roman"/>
          <w:b/>
          <w:bCs/>
          <w:sz w:val="23"/>
          <w:szCs w:val="23"/>
        </w:rPr>
        <w:t>Chers musulmans !</w:t>
      </w:r>
    </w:p>
    <w:p w14:paraId="4E778AE1" w14:textId="29FA401C" w:rsidR="00EA60A9" w:rsidRPr="00B408B3" w:rsidRDefault="00EA60A9" w:rsidP="00B408B3">
      <w:pPr>
        <w:spacing w:after="120" w:line="240" w:lineRule="auto"/>
        <w:ind w:firstLine="567"/>
        <w:jc w:val="both"/>
        <w:rPr>
          <w:rFonts w:ascii="Times New Roman" w:hAnsi="Times New Roman" w:cs="Times New Roman"/>
          <w:bCs/>
          <w:color w:val="0000FF"/>
          <w:sz w:val="23"/>
          <w:szCs w:val="23"/>
          <w:lang w:bidi="ar-AE"/>
        </w:rPr>
      </w:pPr>
      <w:r w:rsidRPr="00B408B3">
        <w:rPr>
          <w:rFonts w:ascii="Times New Roman" w:hAnsi="Times New Roman" w:cs="Times New Roman"/>
          <w:sz w:val="23"/>
          <w:szCs w:val="23"/>
        </w:rPr>
        <w:t>Lorsque la piété se reflète dans nos fiançailles et nos cérémonies de mariage, nos foyers sont construits sur la paix, le bonheur et l'amour. L'Islam permet de s'amuser dans les mariages dans le cadre de la loi. Cependant, une fête de mariage qui dérange l’entourage avec des bruits forts, qui implique la consommation d'alcool, qui viole les limites de la vie privée, qui bloque les routes, ou qui transforme les joies en chagrins avec des tirs d'armes à feu n'est pas conforme avec notre religion et avec l'éthique islamique. De plus, les dépenses excessives pour les mariages font que les couples qui se marient et leurs familles sont confrontés à de nombreuses difficultés financières et morales. Cela, à son tour, conduit nos jeunes à ne pas se marier du tout ou à retarder leur mariage. Le Prophète Muhammad (</w:t>
      </w:r>
      <w:proofErr w:type="spellStart"/>
      <w:r w:rsidRPr="00B408B3">
        <w:rPr>
          <w:rFonts w:ascii="Times New Roman" w:hAnsi="Times New Roman" w:cs="Times New Roman"/>
          <w:sz w:val="23"/>
          <w:szCs w:val="23"/>
        </w:rPr>
        <w:t>s.a.ss</w:t>
      </w:r>
      <w:proofErr w:type="spellEnd"/>
      <w:r w:rsidRPr="00B408B3">
        <w:rPr>
          <w:rFonts w:ascii="Times New Roman" w:hAnsi="Times New Roman" w:cs="Times New Roman"/>
          <w:sz w:val="23"/>
          <w:szCs w:val="23"/>
        </w:rPr>
        <w:t xml:space="preserve">) nous a clairement avertis à ce sujet : </w:t>
      </w:r>
      <w:r w:rsidR="00B408B3" w:rsidRPr="00B408B3">
        <w:rPr>
          <w:rFonts w:cs="Shaikh Hamdullah Mushaf"/>
          <w:bCs/>
          <w:color w:val="0000FF"/>
          <w:rtl/>
          <w:lang w:bidi="ar-AE"/>
        </w:rPr>
        <w:t>إِنَّ أَعْظَمَ النِّكَاحِ بَرَكَةً أَيْسَرُهُ مُؤْنَةً</w:t>
      </w:r>
      <w:r w:rsidR="00B408B3" w:rsidRPr="00B408B3">
        <w:rPr>
          <w:rFonts w:ascii="Times New Roman" w:hAnsi="Times New Roman" w:cs="Times New Roman"/>
          <w:bCs/>
          <w:color w:val="0000FF"/>
          <w:lang w:val="tr-TR" w:bidi="ar-AE"/>
        </w:rPr>
        <w:t xml:space="preserve"> </w:t>
      </w:r>
      <w:r w:rsidRPr="00B408B3">
        <w:rPr>
          <w:rFonts w:ascii="Times New Roman" w:hAnsi="Times New Roman" w:cs="Times New Roman"/>
          <w:b/>
          <w:bCs/>
          <w:sz w:val="23"/>
          <w:szCs w:val="23"/>
        </w:rPr>
        <w:t>« Le mariage le plus béni est celui qui est le plus facile à supporter. »</w:t>
      </w:r>
      <w:r w:rsidRPr="00B408B3">
        <w:rPr>
          <w:rStyle w:val="SonnotBavurusu"/>
          <w:rFonts w:ascii="Times New Roman" w:hAnsi="Times New Roman" w:cs="Times New Roman"/>
          <w:b/>
          <w:bCs/>
          <w:sz w:val="23"/>
          <w:szCs w:val="23"/>
        </w:rPr>
        <w:endnoteReference w:id="4"/>
      </w:r>
    </w:p>
    <w:p w14:paraId="3E7CD26B" w14:textId="576F2B38" w:rsidR="00EA60A9" w:rsidRPr="00B408B3" w:rsidRDefault="00EA60A9" w:rsidP="00B408B3">
      <w:pPr>
        <w:spacing w:after="0" w:line="240" w:lineRule="auto"/>
        <w:ind w:firstLine="567"/>
        <w:jc w:val="both"/>
        <w:rPr>
          <w:rFonts w:ascii="Times New Roman" w:hAnsi="Times New Roman" w:cs="Times New Roman"/>
          <w:b/>
          <w:bCs/>
          <w:sz w:val="23"/>
          <w:szCs w:val="23"/>
        </w:rPr>
      </w:pPr>
      <w:r w:rsidRPr="00B408B3">
        <w:rPr>
          <w:rFonts w:ascii="Times New Roman" w:hAnsi="Times New Roman" w:cs="Times New Roman"/>
          <w:b/>
          <w:bCs/>
          <w:sz w:val="23"/>
          <w:szCs w:val="23"/>
        </w:rPr>
        <w:t>Chers croyants !</w:t>
      </w:r>
    </w:p>
    <w:p w14:paraId="55A131BB" w14:textId="77777777" w:rsidR="00EA60A9" w:rsidRPr="00B408B3" w:rsidRDefault="00EA60A9" w:rsidP="00B408B3">
      <w:pPr>
        <w:spacing w:after="120" w:line="240" w:lineRule="auto"/>
        <w:ind w:firstLine="567"/>
        <w:jc w:val="both"/>
        <w:rPr>
          <w:rFonts w:ascii="Times New Roman" w:hAnsi="Times New Roman" w:cs="Times New Roman"/>
          <w:sz w:val="23"/>
          <w:szCs w:val="23"/>
        </w:rPr>
      </w:pPr>
      <w:r w:rsidRPr="00B408B3">
        <w:rPr>
          <w:rFonts w:ascii="Times New Roman" w:hAnsi="Times New Roman" w:cs="Times New Roman"/>
          <w:sz w:val="23"/>
          <w:szCs w:val="23"/>
        </w:rPr>
        <w:t xml:space="preserve">Efforçons-nous de faire prévaloir la conscience de la </w:t>
      </w:r>
      <w:proofErr w:type="spellStart"/>
      <w:r w:rsidRPr="00B408B3">
        <w:rPr>
          <w:rFonts w:ascii="Times New Roman" w:hAnsi="Times New Roman" w:cs="Times New Roman"/>
          <w:sz w:val="23"/>
          <w:szCs w:val="23"/>
        </w:rPr>
        <w:t>taqwa</w:t>
      </w:r>
      <w:proofErr w:type="spellEnd"/>
      <w:r w:rsidRPr="00B408B3">
        <w:rPr>
          <w:rFonts w:ascii="Times New Roman" w:hAnsi="Times New Roman" w:cs="Times New Roman"/>
          <w:sz w:val="23"/>
          <w:szCs w:val="23"/>
        </w:rPr>
        <w:t xml:space="preserve"> dans chaque instant et dans chaque aspect de notre vie. Éloignons-nous de toutes sortes de paroles, d'attitudes et de comportements erronés qui ternissent notre dignité et sont incompatibles avec la dignité humaine. N'oublions pas que c'est notre foi, nos actions justes, notre bon caractère et notre sens des responsabilités qui feront de notre monde un monde prospère et de notre au-delà un paradis.</w:t>
      </w:r>
    </w:p>
    <w:p w14:paraId="6563932E" w14:textId="653CFC66" w:rsidR="00EA60A9" w:rsidRPr="00B408B3" w:rsidRDefault="00EA60A9" w:rsidP="00B408B3">
      <w:pPr>
        <w:spacing w:after="0" w:line="240" w:lineRule="auto"/>
        <w:ind w:firstLine="567"/>
        <w:jc w:val="both"/>
        <w:rPr>
          <w:rFonts w:ascii="Times New Roman" w:hAnsi="Times New Roman" w:cs="Times New Roman"/>
          <w:b/>
          <w:bCs/>
          <w:sz w:val="23"/>
          <w:szCs w:val="23"/>
        </w:rPr>
      </w:pPr>
      <w:r w:rsidRPr="00B408B3">
        <w:rPr>
          <w:rFonts w:ascii="Times New Roman" w:hAnsi="Times New Roman" w:cs="Times New Roman"/>
          <w:sz w:val="23"/>
          <w:szCs w:val="23"/>
        </w:rPr>
        <w:t>Je conclus mon sermon par l’invocation suivante faite par le Prophète Muhammad (</w:t>
      </w:r>
      <w:proofErr w:type="spellStart"/>
      <w:r w:rsidRPr="00B408B3">
        <w:rPr>
          <w:rFonts w:ascii="Times New Roman" w:hAnsi="Times New Roman" w:cs="Times New Roman"/>
          <w:sz w:val="23"/>
          <w:szCs w:val="23"/>
        </w:rPr>
        <w:t>s.a.s</w:t>
      </w:r>
      <w:proofErr w:type="spellEnd"/>
      <w:r w:rsidRPr="00B408B3">
        <w:rPr>
          <w:rFonts w:ascii="Times New Roman" w:hAnsi="Times New Roman" w:cs="Times New Roman"/>
          <w:sz w:val="23"/>
          <w:szCs w:val="23"/>
        </w:rPr>
        <w:t xml:space="preserve">) : </w:t>
      </w:r>
      <w:r w:rsidRPr="00B408B3">
        <w:rPr>
          <w:rFonts w:ascii="Times New Roman" w:hAnsi="Times New Roman" w:cs="Times New Roman"/>
          <w:b/>
          <w:bCs/>
          <w:sz w:val="23"/>
          <w:szCs w:val="23"/>
        </w:rPr>
        <w:t xml:space="preserve">« O Allah ! Je te demande la guidance, la </w:t>
      </w:r>
      <w:proofErr w:type="spellStart"/>
      <w:r w:rsidRPr="00B408B3">
        <w:rPr>
          <w:rFonts w:ascii="Times New Roman" w:hAnsi="Times New Roman" w:cs="Times New Roman"/>
          <w:b/>
          <w:bCs/>
          <w:sz w:val="23"/>
          <w:szCs w:val="23"/>
        </w:rPr>
        <w:t>taqwa</w:t>
      </w:r>
      <w:proofErr w:type="spellEnd"/>
      <w:r w:rsidRPr="00B408B3">
        <w:rPr>
          <w:rFonts w:ascii="Times New Roman" w:hAnsi="Times New Roman" w:cs="Times New Roman"/>
          <w:b/>
          <w:bCs/>
          <w:sz w:val="23"/>
          <w:szCs w:val="23"/>
        </w:rPr>
        <w:t>, la chasteté et la richesse de l'âme. »</w:t>
      </w:r>
      <w:r w:rsidRPr="00B408B3">
        <w:rPr>
          <w:rStyle w:val="SonnotBavurusu"/>
          <w:rFonts w:ascii="Times New Roman" w:hAnsi="Times New Roman" w:cs="Times New Roman"/>
          <w:b/>
          <w:bCs/>
          <w:sz w:val="23"/>
          <w:szCs w:val="23"/>
        </w:rPr>
        <w:endnoteReference w:id="5"/>
      </w:r>
    </w:p>
    <w:sectPr w:rsidR="00EA60A9" w:rsidRPr="00B408B3" w:rsidSect="00B408B3">
      <w:endnotePr>
        <w:numFmt w:val="decimal"/>
      </w:endnotePr>
      <w:pgSz w:w="11906" w:h="16838"/>
      <w:pgMar w:top="340" w:right="397" w:bottom="142" w:left="397"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AEF04" w14:textId="77777777" w:rsidR="00996579" w:rsidRDefault="00996579" w:rsidP="002D2CB4">
      <w:pPr>
        <w:spacing w:after="0" w:line="240" w:lineRule="auto"/>
      </w:pPr>
      <w:r>
        <w:separator/>
      </w:r>
    </w:p>
  </w:endnote>
  <w:endnote w:type="continuationSeparator" w:id="0">
    <w:p w14:paraId="5A146320" w14:textId="77777777" w:rsidR="00996579" w:rsidRDefault="00996579" w:rsidP="002D2CB4">
      <w:pPr>
        <w:spacing w:after="0" w:line="240" w:lineRule="auto"/>
      </w:pPr>
      <w:r>
        <w:continuationSeparator/>
      </w:r>
    </w:p>
  </w:endnote>
  <w:endnote w:id="1">
    <w:p w14:paraId="507560DE" w14:textId="1E31B6CA" w:rsidR="00EA60A9" w:rsidRPr="00EA60A9" w:rsidRDefault="00EA60A9">
      <w:pPr>
        <w:pStyle w:val="SonnotMetni"/>
        <w:rPr>
          <w:rFonts w:ascii="Times New Roman" w:hAnsi="Times New Roman" w:cs="Times New Roman"/>
          <w:color w:val="000000" w:themeColor="text1"/>
          <w:sz w:val="18"/>
          <w:szCs w:val="18"/>
          <w:lang w:val="tr-TR"/>
        </w:rPr>
      </w:pPr>
      <w:r w:rsidRPr="00EA60A9">
        <w:rPr>
          <w:rStyle w:val="SonnotBavurusu"/>
          <w:rFonts w:ascii="Times New Roman" w:hAnsi="Times New Roman" w:cs="Times New Roman"/>
          <w:color w:val="000000" w:themeColor="text1"/>
          <w:sz w:val="18"/>
          <w:szCs w:val="18"/>
        </w:rPr>
        <w:endnoteRef/>
      </w:r>
      <w:r w:rsidRPr="00EA60A9">
        <w:rPr>
          <w:rFonts w:ascii="Times New Roman" w:hAnsi="Times New Roman" w:cs="Times New Roman"/>
          <w:color w:val="000000" w:themeColor="text1"/>
          <w:sz w:val="18"/>
          <w:szCs w:val="18"/>
        </w:rPr>
        <w:t xml:space="preserve"> </w:t>
      </w:r>
      <w:r w:rsidRPr="00EA60A9">
        <w:rPr>
          <w:rFonts w:ascii="Times New Roman" w:hAnsi="Times New Roman" w:cs="Times New Roman"/>
          <w:color w:val="000000" w:themeColor="text1"/>
          <w:sz w:val="18"/>
          <w:szCs w:val="18"/>
          <w:lang w:val="tr-TR"/>
        </w:rPr>
        <w:t>Al-Araf, 7/26.</w:t>
      </w:r>
    </w:p>
  </w:endnote>
  <w:endnote w:id="2">
    <w:p w14:paraId="3B9D63D1" w14:textId="09692138" w:rsidR="00EA60A9" w:rsidRPr="00EA60A9" w:rsidRDefault="00EA60A9">
      <w:pPr>
        <w:pStyle w:val="SonnotMetni"/>
        <w:rPr>
          <w:rFonts w:ascii="Times New Roman" w:hAnsi="Times New Roman" w:cs="Times New Roman"/>
          <w:color w:val="000000" w:themeColor="text1"/>
          <w:sz w:val="18"/>
          <w:szCs w:val="18"/>
          <w:lang w:val="tr-TR"/>
        </w:rPr>
      </w:pPr>
      <w:r w:rsidRPr="00EA60A9">
        <w:rPr>
          <w:rStyle w:val="SonnotBavurusu"/>
          <w:rFonts w:ascii="Times New Roman" w:hAnsi="Times New Roman" w:cs="Times New Roman"/>
          <w:color w:val="000000" w:themeColor="text1"/>
          <w:sz w:val="18"/>
          <w:szCs w:val="18"/>
        </w:rPr>
        <w:endnoteRef/>
      </w:r>
      <w:r w:rsidRPr="00EA60A9">
        <w:rPr>
          <w:rFonts w:ascii="Times New Roman" w:hAnsi="Times New Roman" w:cs="Times New Roman"/>
          <w:color w:val="000000" w:themeColor="text1"/>
          <w:sz w:val="18"/>
          <w:szCs w:val="18"/>
        </w:rPr>
        <w:t xml:space="preserve"> </w:t>
      </w:r>
      <w:proofErr w:type="spellStart"/>
      <w:r w:rsidRPr="00EA60A9">
        <w:rPr>
          <w:rFonts w:ascii="Times New Roman" w:hAnsi="Times New Roman" w:cs="Times New Roman"/>
          <w:color w:val="000000" w:themeColor="text1"/>
          <w:sz w:val="18"/>
          <w:szCs w:val="18"/>
          <w:lang w:val="tr-TR"/>
        </w:rPr>
        <w:t>Bukhari</w:t>
      </w:r>
      <w:proofErr w:type="spellEnd"/>
      <w:r w:rsidRPr="00EA60A9">
        <w:rPr>
          <w:rFonts w:ascii="Times New Roman" w:hAnsi="Times New Roman" w:cs="Times New Roman"/>
          <w:color w:val="000000" w:themeColor="text1"/>
          <w:sz w:val="18"/>
          <w:szCs w:val="18"/>
          <w:lang w:val="tr-TR"/>
        </w:rPr>
        <w:t xml:space="preserve">, </w:t>
      </w:r>
      <w:proofErr w:type="spellStart"/>
      <w:r w:rsidRPr="00EA60A9">
        <w:rPr>
          <w:rFonts w:ascii="Times New Roman" w:hAnsi="Times New Roman" w:cs="Times New Roman"/>
          <w:color w:val="000000" w:themeColor="text1"/>
          <w:sz w:val="18"/>
          <w:szCs w:val="18"/>
          <w:lang w:val="tr-TR"/>
        </w:rPr>
        <w:t>Adab</w:t>
      </w:r>
      <w:proofErr w:type="spellEnd"/>
      <w:r w:rsidRPr="00EA60A9">
        <w:rPr>
          <w:rFonts w:ascii="Times New Roman" w:hAnsi="Times New Roman" w:cs="Times New Roman"/>
          <w:color w:val="000000" w:themeColor="text1"/>
          <w:sz w:val="18"/>
          <w:szCs w:val="18"/>
          <w:lang w:val="tr-TR"/>
        </w:rPr>
        <w:t>, 78.</w:t>
      </w:r>
    </w:p>
  </w:endnote>
  <w:endnote w:id="3">
    <w:p w14:paraId="7510635A" w14:textId="686E0BC8" w:rsidR="00EA60A9" w:rsidRPr="00EA60A9" w:rsidRDefault="00EA60A9">
      <w:pPr>
        <w:pStyle w:val="SonnotMetni"/>
        <w:rPr>
          <w:rFonts w:ascii="Times New Roman" w:hAnsi="Times New Roman" w:cs="Times New Roman"/>
          <w:color w:val="000000" w:themeColor="text1"/>
          <w:sz w:val="18"/>
          <w:szCs w:val="18"/>
          <w:lang w:val="tr-TR"/>
        </w:rPr>
      </w:pPr>
      <w:r w:rsidRPr="00EA60A9">
        <w:rPr>
          <w:rStyle w:val="SonnotBavurusu"/>
          <w:rFonts w:ascii="Times New Roman" w:hAnsi="Times New Roman" w:cs="Times New Roman"/>
          <w:color w:val="000000" w:themeColor="text1"/>
          <w:sz w:val="18"/>
          <w:szCs w:val="18"/>
        </w:rPr>
        <w:endnoteRef/>
      </w:r>
      <w:r w:rsidRPr="00EA60A9">
        <w:rPr>
          <w:rFonts w:ascii="Times New Roman" w:hAnsi="Times New Roman" w:cs="Times New Roman"/>
          <w:color w:val="000000" w:themeColor="text1"/>
          <w:sz w:val="18"/>
          <w:szCs w:val="18"/>
        </w:rPr>
        <w:t xml:space="preserve"> </w:t>
      </w:r>
      <w:proofErr w:type="spellStart"/>
      <w:r w:rsidRPr="00EA60A9">
        <w:rPr>
          <w:rFonts w:ascii="Times New Roman" w:hAnsi="Times New Roman" w:cs="Times New Roman"/>
          <w:color w:val="000000" w:themeColor="text1"/>
          <w:sz w:val="18"/>
          <w:szCs w:val="18"/>
          <w:lang w:val="tr-TR"/>
        </w:rPr>
        <w:t>Nessai</w:t>
      </w:r>
      <w:proofErr w:type="spellEnd"/>
      <w:r w:rsidRPr="00EA60A9">
        <w:rPr>
          <w:rFonts w:ascii="Times New Roman" w:hAnsi="Times New Roman" w:cs="Times New Roman"/>
          <w:color w:val="000000" w:themeColor="text1"/>
          <w:sz w:val="18"/>
          <w:szCs w:val="18"/>
          <w:lang w:val="tr-TR"/>
        </w:rPr>
        <w:t xml:space="preserve">, </w:t>
      </w:r>
      <w:proofErr w:type="spellStart"/>
      <w:r w:rsidRPr="00EA60A9">
        <w:rPr>
          <w:rFonts w:ascii="Times New Roman" w:hAnsi="Times New Roman" w:cs="Times New Roman"/>
          <w:color w:val="000000" w:themeColor="text1"/>
          <w:sz w:val="18"/>
          <w:szCs w:val="18"/>
          <w:lang w:val="tr-TR"/>
        </w:rPr>
        <w:t>Ghousl</w:t>
      </w:r>
      <w:proofErr w:type="spellEnd"/>
      <w:r w:rsidRPr="00EA60A9">
        <w:rPr>
          <w:rFonts w:ascii="Times New Roman" w:hAnsi="Times New Roman" w:cs="Times New Roman"/>
          <w:color w:val="000000" w:themeColor="text1"/>
          <w:sz w:val="18"/>
          <w:szCs w:val="18"/>
          <w:lang w:val="tr-TR"/>
        </w:rPr>
        <w:t>, 7.</w:t>
      </w:r>
    </w:p>
  </w:endnote>
  <w:endnote w:id="4">
    <w:p w14:paraId="534C4E7E" w14:textId="485EAB85" w:rsidR="00EA60A9" w:rsidRPr="00EA60A9" w:rsidRDefault="00EA60A9">
      <w:pPr>
        <w:pStyle w:val="SonnotMetni"/>
        <w:rPr>
          <w:rFonts w:ascii="Times New Roman" w:hAnsi="Times New Roman" w:cs="Times New Roman"/>
          <w:color w:val="000000" w:themeColor="text1"/>
          <w:sz w:val="18"/>
          <w:szCs w:val="18"/>
          <w:lang w:val="tr-TR"/>
        </w:rPr>
      </w:pPr>
      <w:r w:rsidRPr="00EA60A9">
        <w:rPr>
          <w:rStyle w:val="SonnotBavurusu"/>
          <w:rFonts w:ascii="Times New Roman" w:hAnsi="Times New Roman" w:cs="Times New Roman"/>
          <w:color w:val="000000" w:themeColor="text1"/>
          <w:sz w:val="18"/>
          <w:szCs w:val="18"/>
        </w:rPr>
        <w:endnoteRef/>
      </w:r>
      <w:r w:rsidRPr="00EA60A9">
        <w:rPr>
          <w:rFonts w:ascii="Times New Roman" w:hAnsi="Times New Roman" w:cs="Times New Roman"/>
          <w:color w:val="000000" w:themeColor="text1"/>
          <w:sz w:val="18"/>
          <w:szCs w:val="18"/>
        </w:rPr>
        <w:t xml:space="preserve"> </w:t>
      </w:r>
      <w:proofErr w:type="spellStart"/>
      <w:r w:rsidRPr="00EA60A9">
        <w:rPr>
          <w:rFonts w:ascii="Times New Roman" w:hAnsi="Times New Roman" w:cs="Times New Roman"/>
          <w:color w:val="000000" w:themeColor="text1"/>
          <w:sz w:val="18"/>
          <w:szCs w:val="18"/>
          <w:lang w:val="tr-TR"/>
        </w:rPr>
        <w:t>Ibn</w:t>
      </w:r>
      <w:proofErr w:type="spellEnd"/>
      <w:r w:rsidRPr="00EA60A9">
        <w:rPr>
          <w:rFonts w:ascii="Times New Roman" w:hAnsi="Times New Roman" w:cs="Times New Roman"/>
          <w:color w:val="000000" w:themeColor="text1"/>
          <w:sz w:val="18"/>
          <w:szCs w:val="18"/>
          <w:lang w:val="tr-TR"/>
        </w:rPr>
        <w:t xml:space="preserve"> </w:t>
      </w:r>
      <w:proofErr w:type="spellStart"/>
      <w:r w:rsidRPr="00EA60A9">
        <w:rPr>
          <w:rFonts w:ascii="Times New Roman" w:hAnsi="Times New Roman" w:cs="Times New Roman"/>
          <w:color w:val="000000" w:themeColor="text1"/>
          <w:sz w:val="18"/>
          <w:szCs w:val="18"/>
          <w:lang w:val="tr-TR"/>
        </w:rPr>
        <w:t>Hanbal</w:t>
      </w:r>
      <w:proofErr w:type="spellEnd"/>
      <w:r w:rsidRPr="00EA60A9">
        <w:rPr>
          <w:rFonts w:ascii="Times New Roman" w:hAnsi="Times New Roman" w:cs="Times New Roman"/>
          <w:color w:val="000000" w:themeColor="text1"/>
          <w:sz w:val="18"/>
          <w:szCs w:val="18"/>
          <w:lang w:val="tr-TR"/>
        </w:rPr>
        <w:t>, VI, 83.</w:t>
      </w:r>
    </w:p>
  </w:endnote>
  <w:endnote w:id="5">
    <w:p w14:paraId="722CA481" w14:textId="3815EA2B" w:rsidR="00EA60A9" w:rsidRPr="00EA60A9" w:rsidRDefault="00EA60A9" w:rsidP="00A32BF4">
      <w:pPr>
        <w:pStyle w:val="SonnotMetni"/>
        <w:rPr>
          <w:rFonts w:ascii="Times New Roman" w:hAnsi="Times New Roman" w:cs="Times New Roman"/>
          <w:color w:val="000000" w:themeColor="text1"/>
          <w:sz w:val="18"/>
          <w:szCs w:val="18"/>
          <w:lang w:val="tr-TR"/>
        </w:rPr>
      </w:pPr>
      <w:r w:rsidRPr="00EA60A9">
        <w:rPr>
          <w:rStyle w:val="SonnotBavurusu"/>
          <w:rFonts w:ascii="Times New Roman" w:hAnsi="Times New Roman" w:cs="Times New Roman"/>
          <w:color w:val="000000" w:themeColor="text1"/>
          <w:sz w:val="18"/>
          <w:szCs w:val="18"/>
        </w:rPr>
        <w:endnoteRef/>
      </w:r>
      <w:r w:rsidRPr="00EA60A9">
        <w:rPr>
          <w:rFonts w:ascii="Times New Roman" w:hAnsi="Times New Roman" w:cs="Times New Roman"/>
          <w:color w:val="000000" w:themeColor="text1"/>
          <w:sz w:val="18"/>
          <w:szCs w:val="18"/>
        </w:rPr>
        <w:t xml:space="preserve"> </w:t>
      </w:r>
      <w:proofErr w:type="spellStart"/>
      <w:r w:rsidRPr="00EA60A9">
        <w:rPr>
          <w:rFonts w:ascii="Times New Roman" w:hAnsi="Times New Roman" w:cs="Times New Roman"/>
          <w:color w:val="000000" w:themeColor="text1"/>
          <w:sz w:val="18"/>
          <w:szCs w:val="18"/>
          <w:lang w:val="tr-TR"/>
        </w:rPr>
        <w:t>Muslim</w:t>
      </w:r>
      <w:proofErr w:type="spellEnd"/>
      <w:r w:rsidRPr="00EA60A9">
        <w:rPr>
          <w:rFonts w:ascii="Times New Roman" w:hAnsi="Times New Roman" w:cs="Times New Roman"/>
          <w:color w:val="000000" w:themeColor="text1"/>
          <w:sz w:val="18"/>
          <w:szCs w:val="18"/>
          <w:lang w:val="tr-TR"/>
        </w:rPr>
        <w:t xml:space="preserve">, </w:t>
      </w:r>
      <w:proofErr w:type="spellStart"/>
      <w:r w:rsidRPr="00EA60A9">
        <w:rPr>
          <w:rFonts w:ascii="Times New Roman" w:hAnsi="Times New Roman" w:cs="Times New Roman"/>
          <w:color w:val="000000" w:themeColor="text1"/>
          <w:sz w:val="18"/>
          <w:szCs w:val="18"/>
          <w:lang w:val="tr-TR"/>
        </w:rPr>
        <w:t>Zikr</w:t>
      </w:r>
      <w:proofErr w:type="spellEnd"/>
      <w:r w:rsidRPr="00EA60A9">
        <w:rPr>
          <w:rFonts w:ascii="Times New Roman" w:hAnsi="Times New Roman" w:cs="Times New Roman"/>
          <w:color w:val="000000" w:themeColor="text1"/>
          <w:sz w:val="18"/>
          <w:szCs w:val="18"/>
          <w:lang w:val="tr-TR"/>
        </w:rPr>
        <w:t>, 72.</w:t>
      </w:r>
    </w:p>
    <w:p w14:paraId="11E992B0" w14:textId="62321E7A" w:rsidR="00EA60A9" w:rsidRPr="00EA60A9" w:rsidRDefault="00EA60A9" w:rsidP="00EA60A9">
      <w:pPr>
        <w:ind w:firstLine="567"/>
        <w:contextualSpacing/>
        <w:jc w:val="right"/>
        <w:rPr>
          <w:rFonts w:ascii="Times New Roman" w:hAnsi="Times New Roman" w:cs="Times New Roman"/>
          <w:b/>
          <w:bCs/>
          <w:i/>
          <w:iCs/>
          <w:sz w:val="20"/>
          <w:szCs w:val="20"/>
        </w:rPr>
      </w:pPr>
      <w:r>
        <w:rPr>
          <w:rFonts w:ascii="Times New Roman" w:hAnsi="Times New Roman" w:cs="Times New Roman"/>
          <w:b/>
          <w:bCs/>
          <w:i/>
          <w:iCs/>
          <w:sz w:val="20"/>
          <w:szCs w:val="20"/>
        </w:rPr>
        <w:t>Présidence des Affaires R</w:t>
      </w:r>
      <w:r w:rsidRPr="00A32BF4">
        <w:rPr>
          <w:rFonts w:ascii="Times New Roman" w:hAnsi="Times New Roman" w:cs="Times New Roman"/>
          <w:b/>
          <w:bCs/>
          <w:i/>
          <w:iCs/>
          <w:sz w:val="20"/>
          <w:szCs w:val="20"/>
        </w:rPr>
        <w:t>eligieuses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haikh Hamdullah Basic">
    <w:panose1 w:val="02000506000000020004"/>
    <w:charset w:val="B2"/>
    <w:family w:val="auto"/>
    <w:pitch w:val="variable"/>
    <w:sig w:usb0="00002001" w:usb1="00000000" w:usb2="00000000" w:usb3="00000000" w:csb0="00000040" w:csb1="00000000"/>
  </w:font>
  <w:font w:name="Shaikh Hamdullah Mushaf">
    <w:panose1 w:val="03020500000000020004"/>
    <w:charset w:val="B2"/>
    <w:family w:val="script"/>
    <w:pitch w:val="variable"/>
    <w:sig w:usb0="80002003" w:usb1="80002000" w:usb2="00000020" w:usb3="00000000" w:csb0="0000004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44F0F" w14:textId="77777777" w:rsidR="00996579" w:rsidRDefault="00996579" w:rsidP="002D2CB4">
      <w:pPr>
        <w:spacing w:after="0" w:line="240" w:lineRule="auto"/>
      </w:pPr>
      <w:r>
        <w:separator/>
      </w:r>
    </w:p>
  </w:footnote>
  <w:footnote w:type="continuationSeparator" w:id="0">
    <w:p w14:paraId="2DA2BDFA" w14:textId="77777777" w:rsidR="00996579" w:rsidRDefault="00996579" w:rsidP="002D2C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20"/>
    <w:rsid w:val="00045BF9"/>
    <w:rsid w:val="002D177B"/>
    <w:rsid w:val="002D2CB4"/>
    <w:rsid w:val="005E2B4A"/>
    <w:rsid w:val="00684057"/>
    <w:rsid w:val="008C7562"/>
    <w:rsid w:val="00996579"/>
    <w:rsid w:val="00A32BF4"/>
    <w:rsid w:val="00B408B3"/>
    <w:rsid w:val="00D008BF"/>
    <w:rsid w:val="00EA60A9"/>
    <w:rsid w:val="00F047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D2CB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D2CB4"/>
    <w:rPr>
      <w:sz w:val="20"/>
      <w:szCs w:val="20"/>
    </w:rPr>
  </w:style>
  <w:style w:type="character" w:styleId="DipnotBavurusu">
    <w:name w:val="footnote reference"/>
    <w:basedOn w:val="VarsaylanParagrafYazTipi"/>
    <w:uiPriority w:val="99"/>
    <w:semiHidden/>
    <w:unhideWhenUsed/>
    <w:rsid w:val="002D2CB4"/>
    <w:rPr>
      <w:vertAlign w:val="superscript"/>
    </w:rPr>
  </w:style>
  <w:style w:type="paragraph" w:styleId="stbilgi">
    <w:name w:val="header"/>
    <w:basedOn w:val="Normal"/>
    <w:link w:val="stbilgiChar"/>
    <w:uiPriority w:val="99"/>
    <w:unhideWhenUsed/>
    <w:rsid w:val="00A32B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2BF4"/>
  </w:style>
  <w:style w:type="paragraph" w:styleId="Altbilgi">
    <w:name w:val="footer"/>
    <w:basedOn w:val="Normal"/>
    <w:link w:val="AltbilgiChar"/>
    <w:uiPriority w:val="99"/>
    <w:unhideWhenUsed/>
    <w:rsid w:val="00A32B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2BF4"/>
  </w:style>
  <w:style w:type="paragraph" w:styleId="BalonMetni">
    <w:name w:val="Balloon Text"/>
    <w:basedOn w:val="Normal"/>
    <w:link w:val="BalonMetniChar"/>
    <w:uiPriority w:val="99"/>
    <w:semiHidden/>
    <w:unhideWhenUsed/>
    <w:rsid w:val="00EA60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A60A9"/>
    <w:rPr>
      <w:rFonts w:ascii="Tahoma" w:hAnsi="Tahoma" w:cs="Tahoma"/>
      <w:sz w:val="16"/>
      <w:szCs w:val="16"/>
    </w:rPr>
  </w:style>
  <w:style w:type="paragraph" w:styleId="SonnotMetni">
    <w:name w:val="endnote text"/>
    <w:basedOn w:val="Normal"/>
    <w:link w:val="SonnotMetniChar"/>
    <w:uiPriority w:val="99"/>
    <w:semiHidden/>
    <w:unhideWhenUsed/>
    <w:rsid w:val="00EA60A9"/>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EA60A9"/>
    <w:rPr>
      <w:sz w:val="20"/>
      <w:szCs w:val="20"/>
    </w:rPr>
  </w:style>
  <w:style w:type="character" w:styleId="SonnotBavurusu">
    <w:name w:val="endnote reference"/>
    <w:basedOn w:val="VarsaylanParagrafYazTipi"/>
    <w:uiPriority w:val="99"/>
    <w:semiHidden/>
    <w:unhideWhenUsed/>
    <w:rsid w:val="00EA60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D2CB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D2CB4"/>
    <w:rPr>
      <w:sz w:val="20"/>
      <w:szCs w:val="20"/>
    </w:rPr>
  </w:style>
  <w:style w:type="character" w:styleId="DipnotBavurusu">
    <w:name w:val="footnote reference"/>
    <w:basedOn w:val="VarsaylanParagrafYazTipi"/>
    <w:uiPriority w:val="99"/>
    <w:semiHidden/>
    <w:unhideWhenUsed/>
    <w:rsid w:val="002D2CB4"/>
    <w:rPr>
      <w:vertAlign w:val="superscript"/>
    </w:rPr>
  </w:style>
  <w:style w:type="paragraph" w:styleId="stbilgi">
    <w:name w:val="header"/>
    <w:basedOn w:val="Normal"/>
    <w:link w:val="stbilgiChar"/>
    <w:uiPriority w:val="99"/>
    <w:unhideWhenUsed/>
    <w:rsid w:val="00A32B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2BF4"/>
  </w:style>
  <w:style w:type="paragraph" w:styleId="Altbilgi">
    <w:name w:val="footer"/>
    <w:basedOn w:val="Normal"/>
    <w:link w:val="AltbilgiChar"/>
    <w:uiPriority w:val="99"/>
    <w:unhideWhenUsed/>
    <w:rsid w:val="00A32B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2BF4"/>
  </w:style>
  <w:style w:type="paragraph" w:styleId="BalonMetni">
    <w:name w:val="Balloon Text"/>
    <w:basedOn w:val="Normal"/>
    <w:link w:val="BalonMetniChar"/>
    <w:uiPriority w:val="99"/>
    <w:semiHidden/>
    <w:unhideWhenUsed/>
    <w:rsid w:val="00EA60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A60A9"/>
    <w:rPr>
      <w:rFonts w:ascii="Tahoma" w:hAnsi="Tahoma" w:cs="Tahoma"/>
      <w:sz w:val="16"/>
      <w:szCs w:val="16"/>
    </w:rPr>
  </w:style>
  <w:style w:type="paragraph" w:styleId="SonnotMetni">
    <w:name w:val="endnote text"/>
    <w:basedOn w:val="Normal"/>
    <w:link w:val="SonnotMetniChar"/>
    <w:uiPriority w:val="99"/>
    <w:semiHidden/>
    <w:unhideWhenUsed/>
    <w:rsid w:val="00EA60A9"/>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EA60A9"/>
    <w:rPr>
      <w:sz w:val="20"/>
      <w:szCs w:val="20"/>
    </w:rPr>
  </w:style>
  <w:style w:type="character" w:styleId="SonnotBavurusu">
    <w:name w:val="endnote reference"/>
    <w:basedOn w:val="VarsaylanParagrafYazTipi"/>
    <w:uiPriority w:val="99"/>
    <w:semiHidden/>
    <w:unhideWhenUsed/>
    <w:rsid w:val="00EA6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DKFT66RQZEX3-1797567310-5376</_dlc_DocId>
    <_dlc_DocIdUrl xmlns="4a2ce632-3ebe-48ff-a8b1-ed342ea1f401">
      <Url>https://dinhizmetleri.diyanet.gov.tr/_layouts/15/DocIdRedir.aspx?ID=DKFT66RQZEX3-1797567310-5376</Url>
      <Description>DKFT66RQZEX3-1797567310-5376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FE82B-5888-42D5-B9CD-712A4AC4B728}"/>
</file>

<file path=customXml/itemProps2.xml><?xml version="1.0" encoding="utf-8"?>
<ds:datastoreItem xmlns:ds="http://schemas.openxmlformats.org/officeDocument/2006/customXml" ds:itemID="{9D4CB248-538F-4175-AC54-7A60B519166E}"/>
</file>

<file path=customXml/itemProps3.xml><?xml version="1.0" encoding="utf-8"?>
<ds:datastoreItem xmlns:ds="http://schemas.openxmlformats.org/officeDocument/2006/customXml" ds:itemID="{7A8B49D1-B6F5-4334-AAE6-40F4DE5EFD64}"/>
</file>

<file path=customXml/itemProps4.xml><?xml version="1.0" encoding="utf-8"?>
<ds:datastoreItem xmlns:ds="http://schemas.openxmlformats.org/officeDocument/2006/customXml" ds:itemID="{3B8D42AC-14BC-49FF-B7A7-34646636460F}"/>
</file>

<file path=customXml/itemProps5.xml><?xml version="1.0" encoding="utf-8"?>
<ds:datastoreItem xmlns:ds="http://schemas.openxmlformats.org/officeDocument/2006/customXml" ds:itemID="{D5CADD76-1CE9-4B97-8B51-CBC0005213CD}"/>
</file>

<file path=docProps/app.xml><?xml version="1.0" encoding="utf-8"?>
<Properties xmlns="http://schemas.openxmlformats.org/officeDocument/2006/extended-properties" xmlns:vt="http://schemas.openxmlformats.org/officeDocument/2006/docPropsVTypes">
  <Template>Normal</Template>
  <TotalTime>67</TotalTime>
  <Pages>1</Pages>
  <Words>717</Words>
  <Characters>4093</Characters>
  <DocSecurity>0</DocSecurity>
  <Lines>34</Lines>
  <Paragraphs>9</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hutbe</cp:keywords>
  <cp:lastPrinted>2024-07-18T20:14:00Z</cp:lastPrinted>
  <dcterms:created xsi:type="dcterms:W3CDTF">2024-07-18T11:22:00Z</dcterms:created>
  <dcterms:modified xsi:type="dcterms:W3CDTF">2024-07-18T20:16:00Z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957a5091-8614-4e76-8353-50718bd4b588</vt:lpwstr>
  </property>
  <property fmtid="{D5CDD505-2E9C-101B-9397-08002B2CF9AE}" pid="4" name="TaxKeyword">
    <vt:lpwstr>71;#hutbe|367964cc-f3b8-4af9-9c9a-49236226e63f</vt:lpwstr>
  </property>
</Properties>
</file>